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28F24" w14:textId="221E8DC4" w:rsidR="004E068A" w:rsidRDefault="004E068A" w:rsidP="004E068A">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D86E6B">
        <w:rPr>
          <w:rFonts w:ascii="Arial" w:hAnsi="Arial" w:cs="Arial"/>
          <w:b/>
          <w:sz w:val="24"/>
          <w:szCs w:val="28"/>
          <w:lang w:val="en-US"/>
        </w:rPr>
        <w:t>1</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sidR="008C43F3">
        <w:rPr>
          <w:rFonts w:ascii="Arial" w:hAnsi="Arial" w:cs="Arial"/>
          <w:b/>
          <w:sz w:val="24"/>
          <w:szCs w:val="28"/>
          <w:lang w:val="en-US" w:eastAsia="zh-CN"/>
        </w:rPr>
        <w:t>11777</w:t>
      </w:r>
      <w:r w:rsidR="00A16349">
        <w:rPr>
          <w:rFonts w:ascii="Arial" w:hAnsi="Arial" w:cs="Arial"/>
          <w:b/>
          <w:sz w:val="24"/>
          <w:szCs w:val="28"/>
          <w:lang w:val="en-US" w:eastAsia="zh-CN"/>
        </w:rPr>
        <w:t>5</w:t>
      </w:r>
    </w:p>
    <w:p w14:paraId="70BA0927" w14:textId="49EC0E57" w:rsidR="004E068A" w:rsidRPr="0075503F" w:rsidRDefault="004E068A" w:rsidP="0075503F">
      <w:pPr>
        <w:pStyle w:val="CRCoverPage"/>
        <w:outlineLvl w:val="0"/>
        <w:rPr>
          <w:b/>
          <w:noProof/>
          <w:sz w:val="24"/>
        </w:rPr>
      </w:pPr>
      <w:r w:rsidRPr="001D2FBF">
        <w:rPr>
          <w:rFonts w:cs="Arial"/>
          <w:b/>
          <w:sz w:val="24"/>
          <w:szCs w:val="28"/>
          <w:lang w:val="en-US"/>
        </w:rPr>
        <w:t>Electronic Meeting,</w:t>
      </w:r>
      <w:r>
        <w:rPr>
          <w:rFonts w:cs="Arial"/>
          <w:b/>
          <w:sz w:val="24"/>
          <w:szCs w:val="28"/>
          <w:lang w:val="en-US"/>
        </w:rPr>
        <w:t xml:space="preserve"> </w:t>
      </w:r>
      <w:r w:rsidR="0075503F">
        <w:rPr>
          <w:b/>
          <w:noProof/>
          <w:sz w:val="24"/>
        </w:rPr>
        <w:t>1 November – 12 November, 2021</w:t>
      </w:r>
    </w:p>
    <w:bookmarkEnd w:id="1"/>
    <w:p w14:paraId="1EFB1C75" w14:textId="63D0B8AD"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86E6B">
        <w:rPr>
          <w:rFonts w:ascii="Arial" w:hAnsi="Arial" w:cs="Arial"/>
          <w:color w:val="000000"/>
          <w:sz w:val="22"/>
          <w:lang w:eastAsia="zh-CN"/>
        </w:rPr>
        <w:t>8.</w:t>
      </w:r>
      <w:r w:rsidR="008C43F3">
        <w:rPr>
          <w:rFonts w:ascii="Arial" w:hAnsi="Arial" w:cs="Arial"/>
          <w:color w:val="000000"/>
          <w:sz w:val="22"/>
          <w:lang w:eastAsia="zh-CN"/>
        </w:rPr>
        <w:t>21.2.4</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54AD5D6D"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86E6B" w:rsidRPr="00D86E6B">
        <w:rPr>
          <w:rFonts w:ascii="Arial" w:eastAsia="MS Mincho" w:hAnsi="Arial" w:cs="Arial"/>
          <w:bCs/>
          <w:color w:val="000000"/>
          <w:sz w:val="22"/>
        </w:rPr>
        <w:t>F</w:t>
      </w:r>
      <w:r w:rsidR="00D86E6B" w:rsidRPr="00D86E6B">
        <w:rPr>
          <w:rFonts w:ascii="Arial" w:hAnsi="Arial" w:cs="Arial"/>
          <w:bCs/>
          <w:color w:val="000000"/>
          <w:sz w:val="22"/>
          <w:lang w:eastAsia="zh-CN"/>
        </w:rPr>
        <w:t xml:space="preserve">urther </w:t>
      </w:r>
      <w:r w:rsidR="00D86E6B" w:rsidRPr="00D86E6B">
        <w:rPr>
          <w:rFonts w:ascii="Arial" w:hAnsi="Arial" w:cs="Arial"/>
          <w:color w:val="000000"/>
          <w:sz w:val="22"/>
          <w:lang w:eastAsia="zh-CN"/>
        </w:rPr>
        <w:t>d</w:t>
      </w:r>
      <w:r w:rsidR="00C63CD5" w:rsidRPr="00D86E6B">
        <w:rPr>
          <w:rFonts w:ascii="Arial" w:hAnsi="Arial" w:cs="Arial"/>
          <w:color w:val="000000"/>
          <w:sz w:val="22"/>
          <w:lang w:eastAsia="zh-CN"/>
        </w:rPr>
        <w:t>iscussion on impact to existing UE positioning and RRM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3D058E99" w14:textId="2C458B07" w:rsidR="005D5E75" w:rsidRDefault="005D5E75" w:rsidP="007C3EB8">
      <w:pPr>
        <w:spacing w:before="120" w:after="0"/>
        <w:jc w:val="both"/>
        <w:rPr>
          <w:lang w:val="en-US"/>
        </w:rPr>
      </w:pPr>
      <w:r w:rsidRPr="003E7488">
        <w:rPr>
          <w:lang w:val="en-US"/>
        </w:rPr>
        <w:t xml:space="preserve">The revised WID for NR positioning enhancement [1] was approved in the RAN#91-e meeting.  One of the objectives is to </w:t>
      </w:r>
      <w:r w:rsidR="00EE37D8" w:rsidRPr="003E7488">
        <w:rPr>
          <w:lang w:val="en-US"/>
        </w:rPr>
        <w:t>discuss the impact on the existing RAN4 requirements for positioning</w:t>
      </w:r>
      <w:r w:rsidRPr="003E7488">
        <w:rPr>
          <w:lang w:val="en-US"/>
        </w:rPr>
        <w:t>.</w:t>
      </w:r>
    </w:p>
    <w:p w14:paraId="02F36636" w14:textId="77777777" w:rsidR="003E7488" w:rsidRPr="003E7488" w:rsidRDefault="003E7488" w:rsidP="007C3EB8">
      <w:pPr>
        <w:spacing w:before="120" w:after="0"/>
        <w:jc w:val="both"/>
        <w:rPr>
          <w:lang w:val="en-US"/>
        </w:rPr>
      </w:pPr>
    </w:p>
    <w:tbl>
      <w:tblPr>
        <w:tblStyle w:val="af7"/>
        <w:tblW w:w="0" w:type="auto"/>
        <w:tblLook w:val="04A0" w:firstRow="1" w:lastRow="0" w:firstColumn="1" w:lastColumn="0" w:noHBand="0" w:noVBand="1"/>
      </w:tblPr>
      <w:tblGrid>
        <w:gridCol w:w="9629"/>
      </w:tblGrid>
      <w:tr w:rsidR="005D5E75" w:rsidRPr="003E7488" w14:paraId="551EE299" w14:textId="77777777" w:rsidTr="005D50CF">
        <w:tc>
          <w:tcPr>
            <w:tcW w:w="9629" w:type="dxa"/>
          </w:tcPr>
          <w:p w14:paraId="4575D951" w14:textId="0724D5D3" w:rsidR="005D5E75" w:rsidRPr="003E7488" w:rsidRDefault="00822701" w:rsidP="007C3EB8">
            <w:pPr>
              <w:numPr>
                <w:ilvl w:val="0"/>
                <w:numId w:val="5"/>
              </w:numPr>
              <w:overflowPunct w:val="0"/>
              <w:autoSpaceDE w:val="0"/>
              <w:autoSpaceDN w:val="0"/>
              <w:adjustRightInd w:val="0"/>
              <w:jc w:val="both"/>
              <w:textAlignment w:val="baseline"/>
            </w:pPr>
            <w:r w:rsidRPr="003E7488">
              <w:rPr>
                <w:rFonts w:eastAsia="MS Mincho"/>
              </w:rPr>
              <w:t>Discuss and specify new as well as the impact on the existing RAN4 requirements for positioning and other RRM measurements and corresponding procedures [RAN4]</w:t>
            </w:r>
          </w:p>
        </w:tc>
      </w:tr>
    </w:tbl>
    <w:p w14:paraId="7174B1FF" w14:textId="3404C02E" w:rsidR="00EE37D8" w:rsidRPr="003E7488" w:rsidRDefault="005D5E75" w:rsidP="007C3EB8">
      <w:pPr>
        <w:spacing w:before="120" w:after="0"/>
        <w:jc w:val="both"/>
        <w:rPr>
          <w:lang w:val="en-US"/>
        </w:rPr>
      </w:pPr>
      <w:r w:rsidRPr="003E7488">
        <w:rPr>
          <w:lang w:val="en-US"/>
        </w:rPr>
        <w:t>In the RAN4#</w:t>
      </w:r>
      <w:r w:rsidR="00407632" w:rsidRPr="003E7488">
        <w:rPr>
          <w:lang w:val="en-US"/>
        </w:rPr>
        <w:t>100</w:t>
      </w:r>
      <w:r w:rsidRPr="003E7488">
        <w:rPr>
          <w:lang w:val="en-US"/>
        </w:rPr>
        <w:t xml:space="preserve">-e meeting, RRM impacts of NR positioning enhancements was discussed. </w:t>
      </w:r>
      <w:r w:rsidR="00EE37D8" w:rsidRPr="003E7488">
        <w:rPr>
          <w:lang w:val="en-US"/>
        </w:rPr>
        <w:t xml:space="preserve">The impact to existing RRM requirements is mainly focused on </w:t>
      </w:r>
      <w:r w:rsidR="00407632" w:rsidRPr="003E7488">
        <w:rPr>
          <w:lang w:val="en-US"/>
        </w:rPr>
        <w:t xml:space="preserve">SRS </w:t>
      </w:r>
      <w:r w:rsidR="00407632" w:rsidRPr="003E7488">
        <w:rPr>
          <w:rFonts w:hint="eastAsia"/>
          <w:lang w:val="en-US" w:eastAsia="zh-CN"/>
        </w:rPr>
        <w:t>antenna</w:t>
      </w:r>
      <w:r w:rsidR="00407632" w:rsidRPr="003E7488">
        <w:rPr>
          <w:lang w:val="en-US" w:eastAsia="zh-CN"/>
        </w:rPr>
        <w:t xml:space="preserve"> </w:t>
      </w:r>
      <w:r w:rsidR="00407632" w:rsidRPr="003E7488">
        <w:rPr>
          <w:rFonts w:hint="eastAsia"/>
          <w:lang w:val="en-US" w:eastAsia="zh-CN"/>
        </w:rPr>
        <w:t>switching</w:t>
      </w:r>
      <w:r w:rsidR="00EE37D8" w:rsidRPr="003E7488">
        <w:rPr>
          <w:lang w:val="en-US"/>
        </w:rPr>
        <w:t>.</w:t>
      </w:r>
      <w:r w:rsidR="00C72D74" w:rsidRPr="003E7488">
        <w:rPr>
          <w:lang w:val="en-US"/>
        </w:rPr>
        <w:t xml:space="preserve"> The </w:t>
      </w:r>
      <w:r w:rsidR="00407632" w:rsidRPr="003E7488">
        <w:rPr>
          <w:lang w:val="en-US"/>
        </w:rPr>
        <w:t>WF</w:t>
      </w:r>
      <w:r w:rsidR="00C72D74" w:rsidRPr="003E7488">
        <w:rPr>
          <w:lang w:val="en-US"/>
        </w:rPr>
        <w:t xml:space="preserve"> on this part are captured in [2] as follows.</w:t>
      </w:r>
    </w:p>
    <w:p w14:paraId="354D72DD" w14:textId="77777777" w:rsidR="00BA37FC" w:rsidRDefault="00BA37FC" w:rsidP="007C3EB8">
      <w:pPr>
        <w:spacing w:before="120" w:after="0"/>
        <w:jc w:val="both"/>
        <w:rPr>
          <w:sz w:val="22"/>
          <w:szCs w:val="22"/>
          <w:lang w:val="en-US"/>
        </w:rPr>
      </w:pP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4D53B6EE" w14:textId="77777777" w:rsidR="00BA37FC" w:rsidRPr="00BA37FC" w:rsidRDefault="00BA37FC" w:rsidP="007C3EB8">
            <w:pPr>
              <w:spacing w:line="259" w:lineRule="auto"/>
              <w:jc w:val="both"/>
              <w:rPr>
                <w:rFonts w:eastAsia="宋体"/>
                <w:b/>
                <w:color w:val="0070C0"/>
                <w:u w:val="single"/>
                <w:lang w:eastAsia="ko-KR"/>
              </w:rPr>
            </w:pPr>
            <w:r w:rsidRPr="00BA37FC">
              <w:rPr>
                <w:rFonts w:eastAsia="宋体"/>
                <w:b/>
                <w:color w:val="0070C0"/>
                <w:u w:val="single"/>
                <w:lang w:eastAsia="ko-KR"/>
              </w:rPr>
              <w:t>Issue 3-2-1: SRS antenna port switching has impact on positioning measurement and its accuracy</w:t>
            </w:r>
          </w:p>
          <w:p w14:paraId="1F9DA3A7" w14:textId="77777777" w:rsidR="00BA37FC" w:rsidRPr="00BA37FC" w:rsidRDefault="00BA37FC" w:rsidP="007C3EB8">
            <w:pPr>
              <w:spacing w:after="120" w:line="259" w:lineRule="auto"/>
              <w:jc w:val="both"/>
              <w:rPr>
                <w:rFonts w:eastAsia="宋体"/>
                <w:bCs/>
                <w:color w:val="0070C0"/>
                <w:highlight w:val="green"/>
                <w:u w:val="single"/>
                <w:lang w:eastAsia="ko-KR"/>
              </w:rPr>
            </w:pPr>
            <w:r w:rsidRPr="00BA37FC">
              <w:rPr>
                <w:rFonts w:eastAsia="宋体"/>
                <w:bCs/>
                <w:color w:val="0070C0"/>
                <w:highlight w:val="green"/>
                <w:u w:val="single"/>
                <w:lang w:val="en-US" w:eastAsia="ko-KR"/>
              </w:rPr>
              <w:t xml:space="preserve">FFS: </w:t>
            </w:r>
            <w:r w:rsidRPr="00BA37FC">
              <w:rPr>
                <w:rFonts w:eastAsia="宋体"/>
                <w:bCs/>
                <w:color w:val="0070C0"/>
                <w:highlight w:val="green"/>
                <w:u w:val="single"/>
                <w:lang w:eastAsia="ko-KR"/>
              </w:rPr>
              <w:t>the impact of SRS antenna port switching impact on UE Rx-Tx measurement</w:t>
            </w:r>
          </w:p>
          <w:p w14:paraId="18412D20" w14:textId="77777777" w:rsidR="00C72D74" w:rsidRDefault="00BA37FC" w:rsidP="007C3EB8">
            <w:pPr>
              <w:spacing w:before="120" w:after="0"/>
              <w:ind w:leftChars="200" w:left="400"/>
              <w:jc w:val="both"/>
              <w:rPr>
                <w:rFonts w:eastAsia="等线"/>
                <w:iCs/>
                <w:color w:val="0070C0"/>
                <w:lang w:val="en-US" w:eastAsia="zh-CN"/>
              </w:rPr>
            </w:pPr>
            <w:r w:rsidRPr="00BA37FC">
              <w:rPr>
                <w:rFonts w:eastAsia="等线"/>
                <w:iCs/>
                <w:color w:val="0070C0"/>
                <w:highlight w:val="green"/>
                <w:lang w:val="en-US" w:eastAsia="zh-CN"/>
              </w:rPr>
              <w:t>FFS: solution depends on the impact</w:t>
            </w:r>
          </w:p>
          <w:p w14:paraId="3AD269B6" w14:textId="77777777" w:rsidR="00BA37FC" w:rsidRDefault="00BA37FC" w:rsidP="007C3EB8">
            <w:pPr>
              <w:jc w:val="both"/>
              <w:rPr>
                <w:b/>
                <w:color w:val="0070C0"/>
                <w:u w:val="single"/>
                <w:lang w:eastAsia="ko-KR"/>
              </w:rPr>
            </w:pPr>
            <w:r>
              <w:rPr>
                <w:b/>
                <w:color w:val="0070C0"/>
                <w:u w:val="single"/>
                <w:lang w:eastAsia="ko-KR"/>
              </w:rPr>
              <w:t xml:space="preserve">Issue 3-2-3: Avoidance of SRS antenna port switching impact on positioning measurement and its accuracy for </w:t>
            </w:r>
            <w:proofErr w:type="spellStart"/>
            <w:r>
              <w:rPr>
                <w:b/>
                <w:color w:val="0070C0"/>
                <w:u w:val="single"/>
                <w:lang w:eastAsia="ko-KR"/>
              </w:rPr>
              <w:t>gNB</w:t>
            </w:r>
            <w:proofErr w:type="spellEnd"/>
            <w:r>
              <w:rPr>
                <w:b/>
                <w:color w:val="0070C0"/>
                <w:u w:val="single"/>
                <w:lang w:eastAsia="ko-KR"/>
              </w:rPr>
              <w:t xml:space="preserve"> Rx-Tx and UL RTOA measurement accuracy</w:t>
            </w:r>
          </w:p>
          <w:p w14:paraId="352E4E9F" w14:textId="77777777" w:rsidR="00BA37FC" w:rsidRPr="0098399B" w:rsidRDefault="00BA37FC" w:rsidP="007C3EB8">
            <w:pPr>
              <w:spacing w:after="120"/>
              <w:jc w:val="both"/>
              <w:rPr>
                <w:bCs/>
                <w:color w:val="0070C0"/>
                <w:highlight w:val="green"/>
                <w:u w:val="single"/>
                <w:lang w:eastAsia="ko-KR"/>
              </w:rPr>
            </w:pPr>
            <w:r w:rsidRPr="0098399B">
              <w:rPr>
                <w:bCs/>
                <w:color w:val="0070C0"/>
                <w:highlight w:val="green"/>
                <w:u w:val="single"/>
                <w:lang w:val="en-US" w:eastAsia="ko-KR"/>
              </w:rPr>
              <w:t xml:space="preserve">FFS: </w:t>
            </w:r>
            <w:r w:rsidRPr="0098399B">
              <w:rPr>
                <w:bCs/>
                <w:color w:val="0070C0"/>
                <w:highlight w:val="green"/>
                <w:u w:val="single"/>
                <w:lang w:eastAsia="ko-KR"/>
              </w:rPr>
              <w:t xml:space="preserve">the impact of SRS antenna port switching impact on </w:t>
            </w:r>
            <w:proofErr w:type="spellStart"/>
            <w:r w:rsidRPr="0098399B">
              <w:rPr>
                <w:bCs/>
                <w:color w:val="0070C0"/>
                <w:highlight w:val="green"/>
                <w:u w:val="single"/>
                <w:lang w:eastAsia="ko-KR"/>
              </w:rPr>
              <w:t>gNB</w:t>
            </w:r>
            <w:proofErr w:type="spellEnd"/>
            <w:r w:rsidRPr="0098399B">
              <w:rPr>
                <w:bCs/>
                <w:color w:val="0070C0"/>
                <w:highlight w:val="green"/>
                <w:u w:val="single"/>
                <w:lang w:eastAsia="ko-KR"/>
              </w:rPr>
              <w:t xml:space="preserve"> Rx-Tx measurement and ULRTOA</w:t>
            </w:r>
          </w:p>
          <w:p w14:paraId="2D984250" w14:textId="4C8B0BFE" w:rsidR="00BA37FC" w:rsidRDefault="00BA37FC" w:rsidP="007C3EB8">
            <w:pPr>
              <w:spacing w:before="120" w:after="0"/>
              <w:ind w:leftChars="200" w:left="400"/>
              <w:jc w:val="both"/>
              <w:rPr>
                <w:sz w:val="22"/>
                <w:szCs w:val="22"/>
                <w:lang w:val="en-US"/>
              </w:rPr>
            </w:pPr>
            <w:r w:rsidRPr="0098399B">
              <w:rPr>
                <w:iCs/>
                <w:color w:val="0070C0"/>
                <w:highlight w:val="green"/>
                <w:lang w:val="en-US" w:eastAsia="zh-CN"/>
              </w:rPr>
              <w:t>FFS: solution depends on the impact</w:t>
            </w:r>
          </w:p>
        </w:tc>
      </w:tr>
    </w:tbl>
    <w:p w14:paraId="278A112C" w14:textId="7623AF38" w:rsidR="00FE2287" w:rsidRPr="003E7488" w:rsidRDefault="005D5E75" w:rsidP="007C3EB8">
      <w:pPr>
        <w:spacing w:before="120" w:after="0"/>
        <w:jc w:val="both"/>
        <w:rPr>
          <w:lang w:val="en-US"/>
        </w:rPr>
      </w:pPr>
      <w:r w:rsidRPr="003E7488">
        <w:rPr>
          <w:lang w:val="en-US"/>
        </w:rPr>
        <w:t>In this contribution, we</w:t>
      </w:r>
      <w:r w:rsidR="00FE2287" w:rsidRPr="003E7488">
        <w:rPr>
          <w:lang w:val="en-US"/>
        </w:rPr>
        <w:t xml:space="preserve"> </w:t>
      </w:r>
      <w:r w:rsidR="00BA37FC" w:rsidRPr="003E7488">
        <w:rPr>
          <w:lang w:val="en-US"/>
        </w:rPr>
        <w:t>provide</w:t>
      </w:r>
      <w:r w:rsidRPr="003E7488">
        <w:rPr>
          <w:lang w:val="en-US"/>
        </w:rPr>
        <w:t xml:space="preserve"> our views on</w:t>
      </w:r>
      <w:r w:rsidR="00FE2287" w:rsidRPr="003E7488">
        <w:rPr>
          <w:lang w:val="en-US"/>
        </w:rPr>
        <w:t xml:space="preserve"> </w:t>
      </w:r>
      <w:r w:rsidR="00FE2287" w:rsidRPr="003E7488">
        <w:rPr>
          <w:rFonts w:hint="eastAsia"/>
          <w:lang w:val="en-US" w:eastAsia="zh-CN"/>
        </w:rPr>
        <w:t>impact</w:t>
      </w:r>
      <w:r w:rsidR="00FE2287" w:rsidRPr="003E7488">
        <w:rPr>
          <w:lang w:val="en-US" w:eastAsia="zh-CN"/>
        </w:rPr>
        <w:t xml:space="preserve"> </w:t>
      </w:r>
      <w:r w:rsidR="00FE2287" w:rsidRPr="003E7488">
        <w:rPr>
          <w:rFonts w:hint="eastAsia"/>
          <w:lang w:val="en-US" w:eastAsia="zh-CN"/>
        </w:rPr>
        <w:t>of</w:t>
      </w:r>
      <w:r w:rsidR="00FE2287" w:rsidRPr="003E7488">
        <w:rPr>
          <w:lang w:val="en-US" w:eastAsia="zh-CN"/>
        </w:rPr>
        <w:t xml:space="preserve"> SRS </w:t>
      </w:r>
      <w:r w:rsidR="00FE2287" w:rsidRPr="003E7488">
        <w:rPr>
          <w:rFonts w:hint="eastAsia"/>
          <w:lang w:val="en-US" w:eastAsia="zh-CN"/>
        </w:rPr>
        <w:t>antenna</w:t>
      </w:r>
      <w:r w:rsidR="00FE2287" w:rsidRPr="003E7488">
        <w:rPr>
          <w:lang w:val="en-US" w:eastAsia="zh-CN"/>
        </w:rPr>
        <w:t xml:space="preserve"> </w:t>
      </w:r>
      <w:r w:rsidR="00FE2287" w:rsidRPr="003E7488">
        <w:rPr>
          <w:rFonts w:hint="eastAsia"/>
          <w:lang w:val="en-US" w:eastAsia="zh-CN"/>
        </w:rPr>
        <w:t>port</w:t>
      </w:r>
      <w:r w:rsidR="00FE2287" w:rsidRPr="003E7488">
        <w:rPr>
          <w:lang w:val="en-US" w:eastAsia="zh-CN"/>
        </w:rPr>
        <w:t xml:space="preserve"> </w:t>
      </w:r>
      <w:r w:rsidR="00FE2287" w:rsidRPr="003E7488">
        <w:rPr>
          <w:rFonts w:hint="eastAsia"/>
          <w:lang w:val="en-US" w:eastAsia="zh-CN"/>
        </w:rPr>
        <w:t>switching</w:t>
      </w:r>
      <w:r w:rsidR="00FE2287" w:rsidRPr="003E7488">
        <w:rPr>
          <w:lang w:val="en-US" w:eastAsia="zh-CN"/>
        </w:rPr>
        <w:t xml:space="preserve"> </w:t>
      </w:r>
      <w:r w:rsidR="007C3EB8" w:rsidRPr="003E7488">
        <w:rPr>
          <w:lang w:val="en-US" w:eastAsia="zh-CN"/>
        </w:rPr>
        <w:t>to</w:t>
      </w:r>
      <w:r w:rsidR="00FE2287" w:rsidRPr="003E7488">
        <w:rPr>
          <w:lang w:val="en-US" w:eastAsia="zh-CN"/>
        </w:rPr>
        <w:t xml:space="preserve"> UE R</w:t>
      </w:r>
      <w:r w:rsidR="00FE2287" w:rsidRPr="003E7488">
        <w:rPr>
          <w:rFonts w:hint="eastAsia"/>
          <w:lang w:val="en-US" w:eastAsia="zh-CN"/>
        </w:rPr>
        <w:t>x-</w:t>
      </w:r>
      <w:r w:rsidR="00FE2287" w:rsidRPr="003E7488">
        <w:rPr>
          <w:lang w:val="en-US" w:eastAsia="zh-CN"/>
        </w:rPr>
        <w:t>T</w:t>
      </w:r>
      <w:r w:rsidR="00FE2287" w:rsidRPr="003E7488">
        <w:rPr>
          <w:rFonts w:hint="eastAsia"/>
          <w:lang w:val="en-US" w:eastAsia="zh-CN"/>
        </w:rPr>
        <w:t>x</w:t>
      </w:r>
      <w:r w:rsidR="00FE2287" w:rsidRPr="003E7488">
        <w:rPr>
          <w:lang w:val="en-US" w:eastAsia="zh-CN"/>
        </w:rPr>
        <w:t xml:space="preserve"> measurement</w:t>
      </w:r>
      <w:r w:rsidR="007C3EB8" w:rsidRPr="003E7488">
        <w:rPr>
          <w:rFonts w:hint="eastAsia"/>
          <w:lang w:val="en-US" w:eastAsia="zh-CN"/>
        </w:rPr>
        <w:t>.</w:t>
      </w:r>
    </w:p>
    <w:p w14:paraId="76B57B46" w14:textId="0AD83280" w:rsidR="00CB610D" w:rsidRDefault="00496301" w:rsidP="00CB610D">
      <w:pPr>
        <w:pStyle w:val="1"/>
        <w:numPr>
          <w:ilvl w:val="0"/>
          <w:numId w:val="1"/>
        </w:numPr>
        <w:spacing w:before="360" w:after="0"/>
        <w:ind w:left="357" w:hanging="357"/>
      </w:pPr>
      <w:r>
        <w:t>Discussion</w:t>
      </w:r>
    </w:p>
    <w:p w14:paraId="4E8D1870" w14:textId="32D453E1" w:rsidR="007C3EB8" w:rsidRDefault="007C3EB8" w:rsidP="00BA37FC">
      <w:pPr>
        <w:rPr>
          <w:lang w:eastAsia="zh-CN"/>
        </w:rPr>
      </w:pPr>
    </w:p>
    <w:p w14:paraId="316CEF2C" w14:textId="6296721D" w:rsidR="009D6569" w:rsidRDefault="007C3EB8" w:rsidP="003E7488">
      <w:pPr>
        <w:jc w:val="both"/>
        <w:rPr>
          <w:lang w:eastAsia="zh-CN"/>
        </w:rPr>
      </w:pPr>
      <w:r>
        <w:rPr>
          <w:rFonts w:hint="eastAsia"/>
          <w:lang w:eastAsia="zh-CN"/>
        </w:rPr>
        <w:t>I</w:t>
      </w:r>
      <w:r>
        <w:rPr>
          <w:lang w:eastAsia="zh-CN"/>
        </w:rPr>
        <w:t xml:space="preserve">n the last meeting, the question about SRS antenna port switching impact on UE Rx-Tx measurement </w:t>
      </w:r>
      <w:r w:rsidR="00C42A89">
        <w:rPr>
          <w:lang w:eastAsia="zh-CN"/>
        </w:rPr>
        <w:t>was raise. In our opinion,</w:t>
      </w:r>
      <w:r w:rsidR="009D6569">
        <w:rPr>
          <w:lang w:eastAsia="zh-CN"/>
        </w:rPr>
        <w:t xml:space="preserve"> there is no impact on </w:t>
      </w:r>
      <w:r w:rsidR="00B4405D">
        <w:rPr>
          <w:lang w:eastAsia="zh-CN"/>
        </w:rPr>
        <w:t>UE Rx-Tx</w:t>
      </w:r>
      <w:r w:rsidR="009D6569">
        <w:rPr>
          <w:lang w:eastAsia="zh-CN"/>
        </w:rPr>
        <w:t xml:space="preserve"> measurement.</w:t>
      </w:r>
      <w:r w:rsidR="000F3728">
        <w:rPr>
          <w:lang w:eastAsia="zh-CN"/>
        </w:rPr>
        <w:t xml:space="preserve"> F</w:t>
      </w:r>
      <w:r w:rsidR="000F3728">
        <w:rPr>
          <w:rFonts w:hint="eastAsia"/>
          <w:lang w:eastAsia="zh-CN"/>
        </w:rPr>
        <w:t>or</w:t>
      </w:r>
      <w:r w:rsidR="000F3728">
        <w:rPr>
          <w:lang w:eastAsia="zh-CN"/>
        </w:rPr>
        <w:t xml:space="preserve"> R</w:t>
      </w:r>
      <w:r w:rsidR="000F3728">
        <w:rPr>
          <w:rFonts w:hint="eastAsia"/>
          <w:lang w:eastAsia="zh-CN"/>
        </w:rPr>
        <w:t>el-</w:t>
      </w:r>
      <w:r w:rsidR="000F3728">
        <w:rPr>
          <w:lang w:eastAsia="zh-CN"/>
        </w:rPr>
        <w:t>16</w:t>
      </w:r>
      <w:r w:rsidR="000F3728">
        <w:rPr>
          <w:rFonts w:hint="eastAsia"/>
          <w:lang w:eastAsia="zh-CN"/>
        </w:rPr>
        <w:t>,</w:t>
      </w:r>
      <w:r w:rsidR="000F3728">
        <w:rPr>
          <w:lang w:eastAsia="zh-CN"/>
        </w:rPr>
        <w:t xml:space="preserve"> w</w:t>
      </w:r>
      <w:r w:rsidR="009D6569">
        <w:rPr>
          <w:lang w:eastAsia="zh-CN"/>
        </w:rPr>
        <w:t xml:space="preserve">e notice that only SRS which is configured by the higher layer parameter </w:t>
      </w:r>
      <w:r w:rsidR="009D6569" w:rsidRPr="009D6569">
        <w:rPr>
          <w:i/>
          <w:iCs/>
          <w:lang w:eastAsia="zh-CN"/>
        </w:rPr>
        <w:t>SRS-</w:t>
      </w:r>
      <w:proofErr w:type="spellStart"/>
      <w:r w:rsidR="009D6569" w:rsidRPr="009D6569">
        <w:rPr>
          <w:i/>
          <w:iCs/>
          <w:lang w:eastAsia="zh-CN"/>
        </w:rPr>
        <w:t>PosResource</w:t>
      </w:r>
      <w:proofErr w:type="spellEnd"/>
      <w:r w:rsidR="009D6569" w:rsidRPr="009D6569">
        <w:rPr>
          <w:i/>
          <w:iCs/>
          <w:lang w:eastAsia="zh-CN"/>
        </w:rPr>
        <w:t xml:space="preserve"> </w:t>
      </w:r>
      <w:r w:rsidR="009D6569" w:rsidRPr="009D6569">
        <w:rPr>
          <w:lang w:eastAsia="zh-CN"/>
        </w:rPr>
        <w:t>is</w:t>
      </w:r>
      <w:r w:rsidR="009D6569">
        <w:rPr>
          <w:i/>
          <w:iCs/>
          <w:lang w:eastAsia="zh-CN"/>
        </w:rPr>
        <w:t xml:space="preserve"> </w:t>
      </w:r>
      <w:r w:rsidR="009D6569">
        <w:rPr>
          <w:lang w:eastAsia="zh-CN"/>
        </w:rPr>
        <w:t>for positioning</w:t>
      </w:r>
      <w:r w:rsidR="000F3728">
        <w:rPr>
          <w:lang w:eastAsia="zh-CN"/>
        </w:rPr>
        <w:t>. The details which are specified in TS 38.144 are as below:</w:t>
      </w:r>
    </w:p>
    <w:tbl>
      <w:tblPr>
        <w:tblStyle w:val="af7"/>
        <w:tblW w:w="0" w:type="auto"/>
        <w:tblLook w:val="04A0" w:firstRow="1" w:lastRow="0" w:firstColumn="1" w:lastColumn="0" w:noHBand="0" w:noVBand="1"/>
      </w:tblPr>
      <w:tblGrid>
        <w:gridCol w:w="9629"/>
      </w:tblGrid>
      <w:tr w:rsidR="000F3728" w14:paraId="08A0368F" w14:textId="77777777" w:rsidTr="000F3728">
        <w:tc>
          <w:tcPr>
            <w:tcW w:w="9629" w:type="dxa"/>
          </w:tcPr>
          <w:p w14:paraId="7E7FD1CA" w14:textId="5965798C" w:rsidR="000F3728" w:rsidRPr="000F3728" w:rsidRDefault="000F3728" w:rsidP="000F3728">
            <w:pPr>
              <w:rPr>
                <w:lang w:val="en-US" w:eastAsia="zh-CN"/>
              </w:rPr>
            </w:pPr>
            <w:r w:rsidRPr="000F3728">
              <w:rPr>
                <w:highlight w:val="yellow"/>
              </w:rPr>
              <w:t xml:space="preserve">When the SRS is configured by the higher layer parameter </w:t>
            </w:r>
            <w:r w:rsidRPr="000F3728">
              <w:rPr>
                <w:i/>
                <w:iCs/>
                <w:highlight w:val="yellow"/>
              </w:rPr>
              <w:t>SRS-PosResource-r16</w:t>
            </w:r>
            <w:r w:rsidRPr="000F3728">
              <w:rPr>
                <w:highlight w:val="yellow"/>
              </w:rPr>
              <w:t xml:space="preserve"> and if the higher layer parameter </w:t>
            </w:r>
            <w:r w:rsidRPr="000F3728">
              <w:rPr>
                <w:i/>
                <w:highlight w:val="yellow"/>
              </w:rPr>
              <w:t xml:space="preserve">spatialRelationInfoPos-r16 </w:t>
            </w:r>
            <w:r w:rsidRPr="000F3728">
              <w:rPr>
                <w:highlight w:val="yellow"/>
              </w:rPr>
              <w:t>is configured</w:t>
            </w:r>
            <w:r>
              <w:rPr>
                <w:i/>
              </w:rPr>
              <w:t xml:space="preserve">, </w:t>
            </w:r>
            <w:r>
              <w:t xml:space="preserve">it contains the ID of the configuration fields of a reference RS according to Clause 6.3.2 of [TS 38.331]. </w:t>
            </w:r>
            <w:r w:rsidRPr="000F3728">
              <w:rPr>
                <w:highlight w:val="yellow"/>
              </w:rPr>
              <w:t xml:space="preserve">The reference RS can be an SRS configured by the higher layer parameter </w:t>
            </w:r>
            <w:r w:rsidRPr="000F3728">
              <w:rPr>
                <w:i/>
                <w:iCs/>
                <w:highlight w:val="yellow"/>
              </w:rPr>
              <w:t>SRS-Resource</w:t>
            </w:r>
            <w:r w:rsidRPr="000F3728">
              <w:rPr>
                <w:highlight w:val="yellow"/>
              </w:rPr>
              <w:t xml:space="preserve"> or </w:t>
            </w:r>
            <w:r w:rsidRPr="000F3728">
              <w:rPr>
                <w:i/>
                <w:iCs/>
                <w:highlight w:val="yellow"/>
              </w:rPr>
              <w:t>SRS-PosResource-r16</w:t>
            </w:r>
            <w:r>
              <w:t xml:space="preserve">, CSI-RS, SS/PBCH block, or a DL PRS configured on a serving cell or a SS/PBCH block or a DL PRS configured on a non-serving cell. </w:t>
            </w:r>
          </w:p>
        </w:tc>
      </w:tr>
    </w:tbl>
    <w:p w14:paraId="1AAF315E" w14:textId="40A49E3F" w:rsidR="000F3728" w:rsidRDefault="000F3728" w:rsidP="003E7488">
      <w:pPr>
        <w:jc w:val="both"/>
        <w:rPr>
          <w:lang w:eastAsia="zh-CN"/>
        </w:rPr>
      </w:pPr>
    </w:p>
    <w:p w14:paraId="6A8DF0B2" w14:textId="453C4D31" w:rsidR="002F79A6" w:rsidRPr="006C3B1F" w:rsidRDefault="002F79A6" w:rsidP="003E7488">
      <w:pPr>
        <w:jc w:val="both"/>
        <w:rPr>
          <w:b/>
          <w:bCs/>
          <w:lang w:eastAsia="zh-CN"/>
        </w:rPr>
      </w:pPr>
      <w:r w:rsidRPr="006C3B1F">
        <w:rPr>
          <w:rFonts w:hint="eastAsia"/>
          <w:b/>
          <w:bCs/>
          <w:lang w:eastAsia="zh-CN"/>
        </w:rPr>
        <w:t>O</w:t>
      </w:r>
      <w:r w:rsidRPr="006C3B1F">
        <w:rPr>
          <w:b/>
          <w:bCs/>
          <w:lang w:eastAsia="zh-CN"/>
        </w:rPr>
        <w:t>bservation 1:</w:t>
      </w:r>
      <w:r w:rsidRPr="006C3B1F">
        <w:rPr>
          <w:rFonts w:hint="eastAsia"/>
          <w:b/>
          <w:bCs/>
          <w:lang w:eastAsia="zh-CN"/>
        </w:rPr>
        <w:t xml:space="preserve"> </w:t>
      </w:r>
      <w:r w:rsidRPr="006C3B1F">
        <w:rPr>
          <w:b/>
          <w:bCs/>
          <w:lang w:eastAsia="zh-CN"/>
        </w:rPr>
        <w:t xml:space="preserve">For Rel-16, only SRS which is configured by the higher layer parameter </w:t>
      </w:r>
      <w:r w:rsidRPr="006C3B1F">
        <w:rPr>
          <w:b/>
          <w:bCs/>
          <w:i/>
          <w:iCs/>
          <w:lang w:eastAsia="zh-CN"/>
        </w:rPr>
        <w:t>SRS-</w:t>
      </w:r>
      <w:proofErr w:type="spellStart"/>
      <w:r w:rsidRPr="006C3B1F">
        <w:rPr>
          <w:b/>
          <w:bCs/>
          <w:i/>
          <w:iCs/>
          <w:lang w:eastAsia="zh-CN"/>
        </w:rPr>
        <w:t>PosResource</w:t>
      </w:r>
      <w:proofErr w:type="spellEnd"/>
      <w:r w:rsidRPr="006C3B1F">
        <w:rPr>
          <w:b/>
          <w:bCs/>
          <w:i/>
          <w:iCs/>
          <w:lang w:eastAsia="zh-CN"/>
        </w:rPr>
        <w:t xml:space="preserve"> </w:t>
      </w:r>
      <w:r w:rsidRPr="006C3B1F">
        <w:rPr>
          <w:b/>
          <w:bCs/>
          <w:lang w:eastAsia="zh-CN"/>
        </w:rPr>
        <w:t>is</w:t>
      </w:r>
      <w:r w:rsidRPr="006C3B1F">
        <w:rPr>
          <w:b/>
          <w:bCs/>
          <w:i/>
          <w:iCs/>
          <w:lang w:eastAsia="zh-CN"/>
        </w:rPr>
        <w:t xml:space="preserve"> </w:t>
      </w:r>
      <w:r w:rsidRPr="006C3B1F">
        <w:rPr>
          <w:b/>
          <w:bCs/>
          <w:lang w:eastAsia="zh-CN"/>
        </w:rPr>
        <w:t>for positioning.</w:t>
      </w:r>
    </w:p>
    <w:p w14:paraId="69C3B89C" w14:textId="0C607445" w:rsidR="009D6569" w:rsidRDefault="009D6569" w:rsidP="003E7488">
      <w:pPr>
        <w:jc w:val="both"/>
        <w:rPr>
          <w:lang w:eastAsia="zh-CN"/>
        </w:rPr>
      </w:pPr>
      <w:r>
        <w:rPr>
          <w:rFonts w:hint="eastAsia"/>
          <w:lang w:eastAsia="zh-CN"/>
        </w:rPr>
        <w:t>A</w:t>
      </w:r>
      <w:r>
        <w:rPr>
          <w:lang w:eastAsia="zh-CN"/>
        </w:rPr>
        <w:t>s for R</w:t>
      </w:r>
      <w:r w:rsidR="002F79A6">
        <w:rPr>
          <w:rFonts w:hint="eastAsia"/>
          <w:lang w:eastAsia="zh-CN"/>
        </w:rPr>
        <w:t>el-</w:t>
      </w:r>
      <w:r>
        <w:rPr>
          <w:lang w:eastAsia="zh-CN"/>
        </w:rPr>
        <w:t xml:space="preserve">15, we </w:t>
      </w:r>
      <w:r w:rsidR="004221C3">
        <w:rPr>
          <w:lang w:eastAsia="zh-CN"/>
        </w:rPr>
        <w:t>reviewed the conclusion of RAN1 from [3]</w:t>
      </w:r>
      <w:r w:rsidR="003E7488">
        <w:rPr>
          <w:lang w:eastAsia="zh-CN"/>
        </w:rPr>
        <w:t xml:space="preserve"> in the </w:t>
      </w:r>
      <w:r w:rsidR="003E7488">
        <w:rPr>
          <w:sz w:val="22"/>
          <w:szCs w:val="22"/>
          <w:lang w:val="en-US"/>
        </w:rPr>
        <w:t>RAN1#99-e meeting</w:t>
      </w:r>
      <w:r w:rsidR="004221C3">
        <w:rPr>
          <w:lang w:eastAsia="zh-CN"/>
        </w:rPr>
        <w:t>.</w:t>
      </w:r>
      <w:r w:rsidR="003E7488">
        <w:rPr>
          <w:lang w:eastAsia="zh-CN"/>
        </w:rPr>
        <w:t xml:space="preserve"> The agreement on this part was duplicated as below:</w:t>
      </w:r>
    </w:p>
    <w:tbl>
      <w:tblPr>
        <w:tblStyle w:val="af7"/>
        <w:tblW w:w="0" w:type="auto"/>
        <w:tblLook w:val="04A0" w:firstRow="1" w:lastRow="0" w:firstColumn="1" w:lastColumn="0" w:noHBand="0" w:noVBand="1"/>
      </w:tblPr>
      <w:tblGrid>
        <w:gridCol w:w="9629"/>
      </w:tblGrid>
      <w:tr w:rsidR="003E7488" w14:paraId="3EC3DE9D" w14:textId="77777777" w:rsidTr="003E7488">
        <w:tc>
          <w:tcPr>
            <w:tcW w:w="9629" w:type="dxa"/>
          </w:tcPr>
          <w:p w14:paraId="525FDD27" w14:textId="77777777" w:rsidR="003E7488" w:rsidRDefault="003E7488" w:rsidP="003E7488">
            <w:pPr>
              <w:rPr>
                <w:lang w:eastAsia="x-none"/>
              </w:rPr>
            </w:pPr>
            <w:r w:rsidRPr="00AE04BB">
              <w:rPr>
                <w:highlight w:val="green"/>
                <w:lang w:eastAsia="x-none"/>
              </w:rPr>
              <w:lastRenderedPageBreak/>
              <w:t>Agreement:</w:t>
            </w:r>
          </w:p>
          <w:p w14:paraId="42B40606" w14:textId="77777777" w:rsidR="003E7488" w:rsidRDefault="003E7488" w:rsidP="003E7488">
            <w:pPr>
              <w:rPr>
                <w:lang w:eastAsia="x-none"/>
              </w:rPr>
            </w:pPr>
            <w:r w:rsidRPr="00551BE9">
              <w:rPr>
                <w:lang w:eastAsia="x-none"/>
              </w:rPr>
              <w:t xml:space="preserve">Support reuse of Rel-15 SRS </w:t>
            </w:r>
            <w:r>
              <w:rPr>
                <w:lang w:eastAsia="x-none"/>
              </w:rPr>
              <w:t xml:space="preserve">resource set </w:t>
            </w:r>
            <w:r w:rsidRPr="00551BE9">
              <w:rPr>
                <w:lang w:eastAsia="x-none"/>
              </w:rPr>
              <w:t xml:space="preserve">for NR </w:t>
            </w:r>
            <w:r>
              <w:rPr>
                <w:lang w:eastAsia="x-none"/>
              </w:rPr>
              <w:t xml:space="preserve">UL RTOA, </w:t>
            </w:r>
            <w:proofErr w:type="spellStart"/>
            <w:r>
              <w:rPr>
                <w:lang w:eastAsia="x-none"/>
              </w:rPr>
              <w:t>AoA</w:t>
            </w:r>
            <w:proofErr w:type="spellEnd"/>
            <w:r>
              <w:rPr>
                <w:lang w:eastAsia="x-none"/>
              </w:rPr>
              <w:t xml:space="preserve"> and </w:t>
            </w:r>
            <w:proofErr w:type="spellStart"/>
            <w:r>
              <w:rPr>
                <w:lang w:eastAsia="x-none"/>
              </w:rPr>
              <w:t>gNB</w:t>
            </w:r>
            <w:proofErr w:type="spellEnd"/>
            <w:r>
              <w:rPr>
                <w:lang w:eastAsia="x-none"/>
              </w:rPr>
              <w:t xml:space="preserve"> RSRP measurements for positioning in NR.</w:t>
            </w:r>
          </w:p>
          <w:p w14:paraId="0F57DA64" w14:textId="77777777" w:rsidR="003E7488" w:rsidRDefault="003E7488" w:rsidP="003E7488">
            <w:pPr>
              <w:numPr>
                <w:ilvl w:val="0"/>
                <w:numId w:val="22"/>
              </w:numPr>
              <w:spacing w:after="0"/>
              <w:rPr>
                <w:lang w:eastAsia="x-none"/>
              </w:rPr>
            </w:pPr>
            <w:r>
              <w:rPr>
                <w:lang w:eastAsia="x-none"/>
              </w:rPr>
              <w:t>Note: There is no impact to specifications managed by RAN1</w:t>
            </w:r>
          </w:p>
          <w:p w14:paraId="3861E95F" w14:textId="77777777" w:rsidR="003E7488" w:rsidRPr="002F79A6" w:rsidRDefault="003E7488" w:rsidP="003E7488">
            <w:pPr>
              <w:numPr>
                <w:ilvl w:val="0"/>
                <w:numId w:val="22"/>
              </w:numPr>
              <w:spacing w:after="0"/>
              <w:rPr>
                <w:highlight w:val="yellow"/>
                <w:lang w:eastAsia="x-none"/>
              </w:rPr>
            </w:pPr>
            <w:r w:rsidRPr="002F79A6">
              <w:rPr>
                <w:highlight w:val="yellow"/>
                <w:lang w:eastAsia="x-none"/>
              </w:rPr>
              <w:t>Note: There is no impact to specifications managed by RAN4 for UE requirements</w:t>
            </w:r>
          </w:p>
          <w:p w14:paraId="67443576" w14:textId="59CCFC3A" w:rsidR="003E7488" w:rsidRPr="003E7488" w:rsidRDefault="003E7488" w:rsidP="003E7488">
            <w:pPr>
              <w:numPr>
                <w:ilvl w:val="0"/>
                <w:numId w:val="22"/>
              </w:numPr>
              <w:spacing w:after="0"/>
              <w:rPr>
                <w:lang w:eastAsia="x-none"/>
              </w:rPr>
            </w:pPr>
            <w:r>
              <w:rPr>
                <w:lang w:eastAsia="x-none"/>
              </w:rPr>
              <w:t>Note: No new UE behaviour is expected</w:t>
            </w:r>
          </w:p>
        </w:tc>
      </w:tr>
    </w:tbl>
    <w:p w14:paraId="22427CD0" w14:textId="27F5291E" w:rsidR="003E7488" w:rsidRDefault="003E7488" w:rsidP="00BA37FC">
      <w:pPr>
        <w:rPr>
          <w:lang w:eastAsia="zh-CN"/>
        </w:rPr>
      </w:pPr>
    </w:p>
    <w:p w14:paraId="03373AE5" w14:textId="5F0D603C" w:rsidR="003E7488" w:rsidRDefault="003E7488" w:rsidP="003E7488">
      <w:pPr>
        <w:jc w:val="both"/>
        <w:rPr>
          <w:lang w:eastAsia="zh-CN"/>
        </w:rPr>
      </w:pPr>
      <w:r>
        <w:rPr>
          <w:lang w:eastAsia="zh-CN"/>
        </w:rPr>
        <w:t xml:space="preserve">It can be seen Rel-15 SRS resource set is only used for NR UL RTOA, AOA and </w:t>
      </w:r>
      <w:proofErr w:type="spellStart"/>
      <w:r>
        <w:rPr>
          <w:lang w:eastAsia="zh-CN"/>
        </w:rPr>
        <w:t>gNB</w:t>
      </w:r>
      <w:proofErr w:type="spellEnd"/>
      <w:r>
        <w:rPr>
          <w:lang w:eastAsia="zh-CN"/>
        </w:rPr>
        <w:t xml:space="preserve"> RSRP measurement for positioning, excluding UE measurement. And </w:t>
      </w:r>
      <w:r w:rsidR="002F79A6">
        <w:rPr>
          <w:lang w:eastAsia="zh-CN"/>
        </w:rPr>
        <w:t>the highlighter part also made it clear that there is no impact to specifications managed by RAN4 for UE requirements when R</w:t>
      </w:r>
      <w:r w:rsidR="002F79A6">
        <w:rPr>
          <w:rFonts w:hint="eastAsia"/>
          <w:lang w:eastAsia="zh-CN"/>
        </w:rPr>
        <w:t>el-</w:t>
      </w:r>
      <w:r w:rsidR="002F79A6">
        <w:rPr>
          <w:lang w:eastAsia="zh-CN"/>
        </w:rPr>
        <w:t xml:space="preserve">15 SRS-Resource is reused. Therefore, we propose that </w:t>
      </w:r>
      <w:r w:rsidR="006C3B1F">
        <w:rPr>
          <w:lang w:eastAsia="zh-CN"/>
        </w:rPr>
        <w:t>SRS antenna port switching has no impact on UE</w:t>
      </w:r>
      <w:r w:rsidR="00B4405D" w:rsidRPr="00B4405D">
        <w:rPr>
          <w:lang w:eastAsia="zh-CN"/>
        </w:rPr>
        <w:t xml:space="preserve"> </w:t>
      </w:r>
      <w:r w:rsidR="00B4405D">
        <w:rPr>
          <w:lang w:eastAsia="zh-CN"/>
        </w:rPr>
        <w:t>Rx-Tx</w:t>
      </w:r>
      <w:r w:rsidR="006C3B1F">
        <w:rPr>
          <w:lang w:eastAsia="zh-CN"/>
        </w:rPr>
        <w:t xml:space="preserve"> measurements.</w:t>
      </w:r>
    </w:p>
    <w:p w14:paraId="151C1B8E" w14:textId="0576EED5" w:rsidR="002F79A6" w:rsidRPr="006C3B1F" w:rsidRDefault="002F79A6" w:rsidP="003E7488">
      <w:pPr>
        <w:jc w:val="both"/>
        <w:rPr>
          <w:b/>
          <w:bCs/>
          <w:lang w:eastAsia="zh-CN"/>
        </w:rPr>
      </w:pPr>
      <w:r w:rsidRPr="006C3B1F">
        <w:rPr>
          <w:rFonts w:hint="eastAsia"/>
          <w:b/>
          <w:bCs/>
          <w:lang w:eastAsia="zh-CN"/>
        </w:rPr>
        <w:t>O</w:t>
      </w:r>
      <w:r w:rsidRPr="006C3B1F">
        <w:rPr>
          <w:b/>
          <w:bCs/>
          <w:lang w:eastAsia="zh-CN"/>
        </w:rPr>
        <w:t xml:space="preserve">bservation 2: For Rel-15, SRS resource set is only used for NR UL RTOA, AOA and </w:t>
      </w:r>
      <w:proofErr w:type="spellStart"/>
      <w:r w:rsidRPr="006C3B1F">
        <w:rPr>
          <w:b/>
          <w:bCs/>
          <w:lang w:eastAsia="zh-CN"/>
        </w:rPr>
        <w:t>gNB</w:t>
      </w:r>
      <w:proofErr w:type="spellEnd"/>
      <w:r w:rsidRPr="006C3B1F">
        <w:rPr>
          <w:b/>
          <w:bCs/>
          <w:lang w:eastAsia="zh-CN"/>
        </w:rPr>
        <w:t xml:space="preserve"> RSRP measurement for positioning, excluding UE measurement.</w:t>
      </w:r>
    </w:p>
    <w:p w14:paraId="237BD005" w14:textId="699AFDD9" w:rsidR="006C3B1F" w:rsidRPr="006C3B1F" w:rsidRDefault="002F79A6" w:rsidP="003E7488">
      <w:pPr>
        <w:jc w:val="both"/>
        <w:rPr>
          <w:b/>
          <w:bCs/>
          <w:lang w:eastAsia="zh-CN"/>
        </w:rPr>
      </w:pPr>
      <w:r w:rsidRPr="006C3B1F">
        <w:rPr>
          <w:rFonts w:hint="eastAsia"/>
          <w:b/>
          <w:bCs/>
          <w:lang w:eastAsia="zh-CN"/>
        </w:rPr>
        <w:t>P</w:t>
      </w:r>
      <w:r w:rsidRPr="006C3B1F">
        <w:rPr>
          <w:b/>
          <w:bCs/>
          <w:lang w:eastAsia="zh-CN"/>
        </w:rPr>
        <w:t xml:space="preserve">roposal 1: </w:t>
      </w:r>
      <w:r w:rsidR="006C3B1F" w:rsidRPr="006C3B1F">
        <w:rPr>
          <w:b/>
          <w:bCs/>
          <w:lang w:eastAsia="zh-CN"/>
        </w:rPr>
        <w:t xml:space="preserve">SRS antenna port switching has no impact on UE </w:t>
      </w:r>
      <w:r w:rsidR="00B4405D" w:rsidRPr="00B4405D">
        <w:rPr>
          <w:b/>
          <w:bCs/>
          <w:lang w:val="en-US" w:eastAsia="zh-CN"/>
        </w:rPr>
        <w:t>R</w:t>
      </w:r>
      <w:r w:rsidR="00B4405D" w:rsidRPr="00B4405D">
        <w:rPr>
          <w:rFonts w:hint="eastAsia"/>
          <w:b/>
          <w:bCs/>
          <w:lang w:val="en-US" w:eastAsia="zh-CN"/>
        </w:rPr>
        <w:t>x-</w:t>
      </w:r>
      <w:r w:rsidR="00B4405D" w:rsidRPr="00B4405D">
        <w:rPr>
          <w:b/>
          <w:bCs/>
          <w:lang w:val="en-US" w:eastAsia="zh-CN"/>
        </w:rPr>
        <w:t>T</w:t>
      </w:r>
      <w:r w:rsidR="00B4405D" w:rsidRPr="00B4405D">
        <w:rPr>
          <w:rFonts w:hint="eastAsia"/>
          <w:b/>
          <w:bCs/>
          <w:lang w:val="en-US" w:eastAsia="zh-CN"/>
        </w:rPr>
        <w:t>x</w:t>
      </w:r>
      <w:r w:rsidR="006C3B1F" w:rsidRPr="006C3B1F">
        <w:rPr>
          <w:b/>
          <w:bCs/>
          <w:lang w:eastAsia="zh-CN"/>
        </w:rPr>
        <w:t xml:space="preserve"> measurements.</w:t>
      </w: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77123E59" w14:textId="77777777" w:rsidR="006C3B1F" w:rsidRDefault="006C3B1F" w:rsidP="006C3B1F">
      <w:pPr>
        <w:jc w:val="both"/>
        <w:rPr>
          <w:b/>
          <w:bCs/>
          <w:lang w:eastAsia="zh-CN"/>
        </w:rPr>
      </w:pPr>
      <w:bookmarkStart w:id="4" w:name="_Hlk23953093"/>
    </w:p>
    <w:p w14:paraId="3C30C505" w14:textId="369B7A7A" w:rsidR="006C3B1F" w:rsidRDefault="006C3B1F" w:rsidP="006C3B1F">
      <w:pPr>
        <w:jc w:val="both"/>
        <w:rPr>
          <w:b/>
          <w:bCs/>
          <w:lang w:eastAsia="zh-CN"/>
        </w:rPr>
      </w:pPr>
      <w:r w:rsidRPr="006C3B1F">
        <w:rPr>
          <w:rFonts w:hint="eastAsia"/>
          <w:b/>
          <w:bCs/>
          <w:lang w:eastAsia="zh-CN"/>
        </w:rPr>
        <w:t>P</w:t>
      </w:r>
      <w:r w:rsidRPr="006C3B1F">
        <w:rPr>
          <w:b/>
          <w:bCs/>
          <w:lang w:eastAsia="zh-CN"/>
        </w:rPr>
        <w:t xml:space="preserve">roposal 1: SRS antenna port switching has no impact on UE </w:t>
      </w:r>
      <w:r w:rsidR="00B4405D" w:rsidRPr="00B4405D">
        <w:rPr>
          <w:b/>
          <w:bCs/>
          <w:lang w:val="en-US" w:eastAsia="zh-CN"/>
        </w:rPr>
        <w:t>R</w:t>
      </w:r>
      <w:r w:rsidR="00B4405D" w:rsidRPr="00B4405D">
        <w:rPr>
          <w:rFonts w:hint="eastAsia"/>
          <w:b/>
          <w:bCs/>
          <w:lang w:val="en-US" w:eastAsia="zh-CN"/>
        </w:rPr>
        <w:t>x-</w:t>
      </w:r>
      <w:r w:rsidR="00B4405D" w:rsidRPr="00B4405D">
        <w:rPr>
          <w:b/>
          <w:bCs/>
          <w:lang w:val="en-US" w:eastAsia="zh-CN"/>
        </w:rPr>
        <w:t>T</w:t>
      </w:r>
      <w:r w:rsidR="00B4405D" w:rsidRPr="00B4405D">
        <w:rPr>
          <w:rFonts w:hint="eastAsia"/>
          <w:b/>
          <w:bCs/>
          <w:lang w:val="en-US" w:eastAsia="zh-CN"/>
        </w:rPr>
        <w:t>x</w:t>
      </w:r>
      <w:r w:rsidRPr="006C3B1F">
        <w:rPr>
          <w:b/>
          <w:bCs/>
          <w:lang w:eastAsia="zh-CN"/>
        </w:rPr>
        <w:t xml:space="preserve"> measurements.</w:t>
      </w:r>
    </w:p>
    <w:p w14:paraId="406D9B43" w14:textId="77777777" w:rsidR="006C3B1F" w:rsidRPr="006C3B1F" w:rsidRDefault="006C3B1F" w:rsidP="006C3B1F">
      <w:pPr>
        <w:jc w:val="both"/>
        <w:rPr>
          <w:b/>
          <w:bCs/>
          <w:lang w:eastAsia="zh-CN"/>
        </w:rPr>
      </w:pPr>
      <w:r w:rsidRPr="006C3B1F">
        <w:rPr>
          <w:rFonts w:hint="eastAsia"/>
          <w:b/>
          <w:bCs/>
          <w:lang w:eastAsia="zh-CN"/>
        </w:rPr>
        <w:t>O</w:t>
      </w:r>
      <w:r w:rsidRPr="006C3B1F">
        <w:rPr>
          <w:b/>
          <w:bCs/>
          <w:lang w:eastAsia="zh-CN"/>
        </w:rPr>
        <w:t>bservation 1:</w:t>
      </w:r>
      <w:r w:rsidRPr="006C3B1F">
        <w:rPr>
          <w:rFonts w:hint="eastAsia"/>
          <w:b/>
          <w:bCs/>
          <w:lang w:eastAsia="zh-CN"/>
        </w:rPr>
        <w:t xml:space="preserve"> </w:t>
      </w:r>
      <w:r w:rsidRPr="006C3B1F">
        <w:rPr>
          <w:b/>
          <w:bCs/>
          <w:lang w:eastAsia="zh-CN"/>
        </w:rPr>
        <w:t xml:space="preserve">For Rel-16, only SRS which is configured by the higher layer parameter </w:t>
      </w:r>
      <w:r w:rsidRPr="006C3B1F">
        <w:rPr>
          <w:b/>
          <w:bCs/>
          <w:i/>
          <w:iCs/>
          <w:lang w:eastAsia="zh-CN"/>
        </w:rPr>
        <w:t>SRS-</w:t>
      </w:r>
      <w:proofErr w:type="spellStart"/>
      <w:r w:rsidRPr="006C3B1F">
        <w:rPr>
          <w:b/>
          <w:bCs/>
          <w:i/>
          <w:iCs/>
          <w:lang w:eastAsia="zh-CN"/>
        </w:rPr>
        <w:t>PosResource</w:t>
      </w:r>
      <w:proofErr w:type="spellEnd"/>
      <w:r w:rsidRPr="006C3B1F">
        <w:rPr>
          <w:b/>
          <w:bCs/>
          <w:i/>
          <w:iCs/>
          <w:lang w:eastAsia="zh-CN"/>
        </w:rPr>
        <w:t xml:space="preserve"> </w:t>
      </w:r>
      <w:r w:rsidRPr="006C3B1F">
        <w:rPr>
          <w:b/>
          <w:bCs/>
          <w:lang w:eastAsia="zh-CN"/>
        </w:rPr>
        <w:t>is</w:t>
      </w:r>
      <w:r w:rsidRPr="006C3B1F">
        <w:rPr>
          <w:b/>
          <w:bCs/>
          <w:i/>
          <w:iCs/>
          <w:lang w:eastAsia="zh-CN"/>
        </w:rPr>
        <w:t xml:space="preserve"> </w:t>
      </w:r>
      <w:r w:rsidRPr="006C3B1F">
        <w:rPr>
          <w:b/>
          <w:bCs/>
          <w:lang w:eastAsia="zh-CN"/>
        </w:rPr>
        <w:t>for positioning.</w:t>
      </w:r>
    </w:p>
    <w:p w14:paraId="4C028EFB" w14:textId="56CBF12D" w:rsidR="007A4C5D" w:rsidRPr="006C3B1F" w:rsidRDefault="006C3B1F" w:rsidP="006C3B1F">
      <w:pPr>
        <w:jc w:val="both"/>
        <w:rPr>
          <w:b/>
          <w:bCs/>
          <w:lang w:eastAsia="zh-CN"/>
        </w:rPr>
      </w:pPr>
      <w:r w:rsidRPr="006C3B1F">
        <w:rPr>
          <w:rFonts w:hint="eastAsia"/>
          <w:b/>
          <w:bCs/>
          <w:lang w:eastAsia="zh-CN"/>
        </w:rPr>
        <w:t>O</w:t>
      </w:r>
      <w:r w:rsidRPr="006C3B1F">
        <w:rPr>
          <w:b/>
          <w:bCs/>
          <w:lang w:eastAsia="zh-CN"/>
        </w:rPr>
        <w:t xml:space="preserve">bservation 2: For Rel-15, SRS resource set is only used for NR UL RTOA, AOA and </w:t>
      </w:r>
      <w:proofErr w:type="spellStart"/>
      <w:r w:rsidRPr="006C3B1F">
        <w:rPr>
          <w:b/>
          <w:bCs/>
          <w:lang w:eastAsia="zh-CN"/>
        </w:rPr>
        <w:t>gNB</w:t>
      </w:r>
      <w:proofErr w:type="spellEnd"/>
      <w:r w:rsidRPr="006C3B1F">
        <w:rPr>
          <w:b/>
          <w:bCs/>
          <w:lang w:eastAsia="zh-CN"/>
        </w:rPr>
        <w:t xml:space="preserve"> RSRP measurement for positioning, excluding UE measurement.</w:t>
      </w:r>
    </w:p>
    <w:bookmarkEnd w:id="4"/>
    <w:p w14:paraId="108E5AA7" w14:textId="0C1DECC2" w:rsidR="0064384A" w:rsidRPr="0064384A" w:rsidRDefault="00CC6F36" w:rsidP="0064384A">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2E42310B" w14:textId="36F9F487" w:rsidR="00A6353D" w:rsidRDefault="00A6353D" w:rsidP="0018611A">
      <w:pPr>
        <w:pStyle w:val="af5"/>
        <w:numPr>
          <w:ilvl w:val="0"/>
          <w:numId w:val="2"/>
        </w:numPr>
        <w:spacing w:before="240"/>
        <w:contextualSpacing w:val="0"/>
        <w:rPr>
          <w:rFonts w:ascii="Times New Roman" w:hAnsi="Times New Roman"/>
          <w:sz w:val="20"/>
        </w:rPr>
      </w:pPr>
      <w:r w:rsidRPr="00A6353D">
        <w:rPr>
          <w:rFonts w:ascii="Times New Roman" w:hAnsi="Times New Roman"/>
          <w:sz w:val="20"/>
        </w:rPr>
        <w:t>RP-210</w:t>
      </w:r>
      <w:r w:rsidR="00D17F91">
        <w:rPr>
          <w:rFonts w:ascii="Times New Roman" w:hAnsi="Times New Roman"/>
          <w:sz w:val="20"/>
        </w:rPr>
        <w:t>903</w:t>
      </w:r>
      <w:r w:rsidRPr="00A6353D">
        <w:rPr>
          <w:rFonts w:ascii="Times New Roman" w:hAnsi="Times New Roman"/>
          <w:sz w:val="20"/>
        </w:rPr>
        <w:t xml:space="preserve"> </w:t>
      </w:r>
      <w:r w:rsidR="00D17F91" w:rsidRPr="00D17F91">
        <w:rPr>
          <w:rFonts w:ascii="Times New Roman" w:hAnsi="Times New Roman"/>
          <w:sz w:val="20"/>
        </w:rPr>
        <w:t>Revised WID on NR Positioning Enhancements</w:t>
      </w:r>
      <w:r w:rsidRPr="00A6353D">
        <w:rPr>
          <w:rFonts w:ascii="Times New Roman" w:hAnsi="Times New Roman"/>
          <w:sz w:val="20"/>
        </w:rPr>
        <w:t xml:space="preserve">, </w:t>
      </w:r>
      <w:r w:rsidR="007200EC" w:rsidRPr="007200EC">
        <w:rPr>
          <w:rFonts w:ascii="Times New Roman" w:hAnsi="Times New Roman"/>
          <w:sz w:val="20"/>
        </w:rPr>
        <w:t>Intel Corporation, CATT</w:t>
      </w:r>
    </w:p>
    <w:p w14:paraId="6CAE2C20" w14:textId="383B9AB0" w:rsidR="00C72D74" w:rsidRPr="007200EC" w:rsidRDefault="00C72D74" w:rsidP="00C72D74">
      <w:pPr>
        <w:pStyle w:val="af5"/>
        <w:numPr>
          <w:ilvl w:val="0"/>
          <w:numId w:val="2"/>
        </w:numPr>
        <w:spacing w:before="240"/>
        <w:contextualSpacing w:val="0"/>
        <w:rPr>
          <w:rFonts w:ascii="Times New Roman" w:hAnsi="Times New Roman"/>
          <w:sz w:val="20"/>
        </w:rPr>
      </w:pPr>
      <w:r w:rsidRPr="004367EC">
        <w:rPr>
          <w:rFonts w:ascii="Times New Roman" w:hAnsi="Times New Roman"/>
          <w:sz w:val="20"/>
        </w:rPr>
        <w:t>R4-21</w:t>
      </w:r>
      <w:r w:rsidR="00407632">
        <w:rPr>
          <w:rFonts w:ascii="Times New Roman" w:hAnsi="Times New Roman"/>
          <w:sz w:val="20"/>
        </w:rPr>
        <w:t>15365</w:t>
      </w:r>
      <w:r w:rsidRPr="004367EC">
        <w:rPr>
          <w:rFonts w:ascii="Times New Roman" w:hAnsi="Times New Roman"/>
          <w:sz w:val="20"/>
        </w:rPr>
        <w:tab/>
      </w:r>
      <w:r w:rsidR="00407632" w:rsidRPr="00407632">
        <w:rPr>
          <w:rFonts w:ascii="Times New Roman" w:hAnsi="Times New Roman"/>
          <w:color w:val="000000"/>
          <w:sz w:val="20"/>
          <w:lang w:eastAsia="zh-CN"/>
        </w:rPr>
        <w:t>Way forward document for [100-e][236] NR_pos_enh_RRM_1</w:t>
      </w:r>
      <w:r w:rsidR="00407632">
        <w:rPr>
          <w:rFonts w:ascii="Times New Roman" w:hAnsi="Times New Roman" w:hint="eastAsia"/>
          <w:color w:val="000000"/>
          <w:sz w:val="20"/>
          <w:lang w:eastAsia="zh-CN"/>
        </w:rPr>
        <w:t>,</w:t>
      </w:r>
      <w:r w:rsidR="00407632">
        <w:rPr>
          <w:rFonts w:ascii="Times New Roman" w:hAnsi="Times New Roman"/>
          <w:color w:val="000000"/>
          <w:sz w:val="20"/>
          <w:lang w:eastAsia="zh-CN"/>
        </w:rPr>
        <w:t xml:space="preserve"> Ericsson</w:t>
      </w:r>
    </w:p>
    <w:p w14:paraId="342149DC" w14:textId="478BDDD3" w:rsidR="007521DF" w:rsidRPr="00B05B2E" w:rsidRDefault="00C72D74" w:rsidP="00CC69AD">
      <w:pPr>
        <w:pStyle w:val="af5"/>
        <w:numPr>
          <w:ilvl w:val="0"/>
          <w:numId w:val="2"/>
        </w:numPr>
        <w:spacing w:before="240"/>
        <w:contextualSpacing w:val="0"/>
        <w:rPr>
          <w:rFonts w:ascii="Times New Roman" w:hAnsi="Times New Roman"/>
          <w:sz w:val="20"/>
        </w:rPr>
      </w:pPr>
      <w:r w:rsidRPr="00B05B2E">
        <w:rPr>
          <w:rFonts w:ascii="Times New Roman" w:hAnsi="Times New Roman"/>
          <w:sz w:val="20"/>
        </w:rPr>
        <w:t>R4-21</w:t>
      </w:r>
      <w:r w:rsidR="004221C3">
        <w:rPr>
          <w:rFonts w:ascii="Times New Roman" w:hAnsi="Times New Roman"/>
          <w:sz w:val="20"/>
        </w:rPr>
        <w:t>10151</w:t>
      </w:r>
      <w:r w:rsidR="007E3A7E">
        <w:rPr>
          <w:rFonts w:ascii="Times New Roman" w:hAnsi="Times New Roman"/>
          <w:sz w:val="20"/>
        </w:rPr>
        <w:t xml:space="preserve"> </w:t>
      </w:r>
      <w:r w:rsidR="007E3A7E" w:rsidRPr="007E3A7E">
        <w:rPr>
          <w:rFonts w:ascii="Times New Roman" w:hAnsi="Times New Roman"/>
          <w:sz w:val="20"/>
        </w:rPr>
        <w:t>Final Report of 3GPP TSG RAN WG1 #99 v1.0.0</w:t>
      </w:r>
    </w:p>
    <w:sectPr w:rsidR="007521DF" w:rsidRPr="00B05B2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727D8" w14:textId="77777777" w:rsidR="00FC4FB2" w:rsidRDefault="00FC4FB2">
      <w:r>
        <w:separator/>
      </w:r>
    </w:p>
  </w:endnote>
  <w:endnote w:type="continuationSeparator" w:id="0">
    <w:p w14:paraId="6BDCEE2B" w14:textId="77777777" w:rsidR="00FC4FB2" w:rsidRDefault="00FC4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233A0" w14:textId="77777777" w:rsidR="00FC4FB2" w:rsidRDefault="00FC4FB2">
      <w:r>
        <w:separator/>
      </w:r>
    </w:p>
  </w:footnote>
  <w:footnote w:type="continuationSeparator" w:id="0">
    <w:p w14:paraId="73ED134C" w14:textId="77777777" w:rsidR="00FC4FB2" w:rsidRDefault="00FC4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2"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8"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2"/>
  </w:num>
  <w:num w:numId="3">
    <w:abstractNumId w:val="11"/>
  </w:num>
  <w:num w:numId="4">
    <w:abstractNumId w:val="0"/>
  </w:num>
  <w:num w:numId="5">
    <w:abstractNumId w:val="18"/>
  </w:num>
  <w:num w:numId="6">
    <w:abstractNumId w:val="4"/>
  </w:num>
  <w:num w:numId="7">
    <w:abstractNumId w:val="15"/>
  </w:num>
  <w:num w:numId="8">
    <w:abstractNumId w:val="6"/>
  </w:num>
  <w:num w:numId="9">
    <w:abstractNumId w:val="9"/>
  </w:num>
  <w:num w:numId="10">
    <w:abstractNumId w:val="14"/>
  </w:num>
  <w:num w:numId="11">
    <w:abstractNumId w:val="16"/>
  </w:num>
  <w:num w:numId="12">
    <w:abstractNumId w:val="5"/>
  </w:num>
  <w:num w:numId="13">
    <w:abstractNumId w:val="7"/>
  </w:num>
  <w:num w:numId="1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lvlOverride w:ilvl="0">
      <w:startOverride w:val="1"/>
    </w:lvlOverride>
  </w:num>
  <w:num w:numId="17">
    <w:abstractNumId w:val="10"/>
    <w:lvlOverride w:ilvl="0">
      <w:startOverride w:val="1"/>
    </w:lvlOverride>
  </w:num>
  <w:num w:numId="18">
    <w:abstractNumId w:val="17"/>
  </w:num>
  <w:num w:numId="19">
    <w:abstractNumId w:val="12"/>
  </w:num>
  <w:num w:numId="20">
    <w:abstractNumId w:val="3"/>
  </w:num>
  <w:num w:numId="21">
    <w:abstractNumId w:val="8"/>
  </w:num>
  <w:num w:numId="2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43B"/>
    <w:rsid w:val="00036587"/>
    <w:rsid w:val="00036E6C"/>
    <w:rsid w:val="000370F8"/>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311"/>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311"/>
    <w:rsid w:val="000F2647"/>
    <w:rsid w:val="000F2656"/>
    <w:rsid w:val="000F287F"/>
    <w:rsid w:val="000F2CA4"/>
    <w:rsid w:val="000F3728"/>
    <w:rsid w:val="000F3E19"/>
    <w:rsid w:val="000F4598"/>
    <w:rsid w:val="000F5E32"/>
    <w:rsid w:val="000F6125"/>
    <w:rsid w:val="000F67DF"/>
    <w:rsid w:val="000F746D"/>
    <w:rsid w:val="000F75F1"/>
    <w:rsid w:val="000F7768"/>
    <w:rsid w:val="000F78C5"/>
    <w:rsid w:val="001003A1"/>
    <w:rsid w:val="00100B59"/>
    <w:rsid w:val="00100C66"/>
    <w:rsid w:val="0010128A"/>
    <w:rsid w:val="00101471"/>
    <w:rsid w:val="00101D3C"/>
    <w:rsid w:val="00102382"/>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4D51"/>
    <w:rsid w:val="00165483"/>
    <w:rsid w:val="00165A6C"/>
    <w:rsid w:val="0016606A"/>
    <w:rsid w:val="00166432"/>
    <w:rsid w:val="001671E7"/>
    <w:rsid w:val="001672C5"/>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B8A"/>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4F3F"/>
    <w:rsid w:val="003350E5"/>
    <w:rsid w:val="00336875"/>
    <w:rsid w:val="00337988"/>
    <w:rsid w:val="00337F21"/>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8"/>
    <w:rsid w:val="00364262"/>
    <w:rsid w:val="003645D7"/>
    <w:rsid w:val="0036497A"/>
    <w:rsid w:val="00364F60"/>
    <w:rsid w:val="003657AF"/>
    <w:rsid w:val="00366EBA"/>
    <w:rsid w:val="00367644"/>
    <w:rsid w:val="003678BD"/>
    <w:rsid w:val="003707D3"/>
    <w:rsid w:val="00371EB3"/>
    <w:rsid w:val="00372D8C"/>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488"/>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021"/>
    <w:rsid w:val="00460590"/>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3C24"/>
    <w:rsid w:val="00694755"/>
    <w:rsid w:val="00694D79"/>
    <w:rsid w:val="00695056"/>
    <w:rsid w:val="00695237"/>
    <w:rsid w:val="00695808"/>
    <w:rsid w:val="00695AA4"/>
    <w:rsid w:val="00696791"/>
    <w:rsid w:val="00696F36"/>
    <w:rsid w:val="006A0792"/>
    <w:rsid w:val="006A1707"/>
    <w:rsid w:val="006A1F9C"/>
    <w:rsid w:val="006A2808"/>
    <w:rsid w:val="006A2819"/>
    <w:rsid w:val="006A477D"/>
    <w:rsid w:val="006A6D08"/>
    <w:rsid w:val="006A7EF7"/>
    <w:rsid w:val="006B1456"/>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E0"/>
    <w:rsid w:val="0075503F"/>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3EB8"/>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3F3"/>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569"/>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349"/>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81C"/>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402C4"/>
    <w:rsid w:val="00C4072E"/>
    <w:rsid w:val="00C41603"/>
    <w:rsid w:val="00C42A89"/>
    <w:rsid w:val="00C43488"/>
    <w:rsid w:val="00C4375E"/>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DDB"/>
    <w:rsid w:val="00DD0EB9"/>
    <w:rsid w:val="00DD114E"/>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3FF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6B79"/>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9B9"/>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4FB2"/>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6B8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14</cp:revision>
  <cp:lastPrinted>1899-12-31T23:00:00Z</cp:lastPrinted>
  <dcterms:created xsi:type="dcterms:W3CDTF">2021-10-12T01:23:00Z</dcterms:created>
  <dcterms:modified xsi:type="dcterms:W3CDTF">2021-10-22T03:00:00Z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